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ind w:firstLine="720"/>
        <w:rPr>
          <w:rtl w:val="0"/>
        </w:rPr>
      </w:pPr>
      <w:r>
        <w:rPr>
          <w:rFonts w:ascii="Trebuchet MS"/>
          <w:rtl w:val="0"/>
          <w:lang w:val="en-US"/>
        </w:rPr>
        <w:t>Read each of the following statements and rank them in terms of their usefulness to you as learning approaches. Base your ratings on your personal experiences and preferences, using the following scale:</w:t>
      </w:r>
    </w:p>
    <w:p>
      <w:pPr>
        <w:pStyle w:val="Body"/>
        <w:ind w:firstLine="720"/>
        <w:rPr>
          <w:rtl w:val="0"/>
        </w:rPr>
      </w:pPr>
      <w:r>
        <w:rPr>
          <w:rFonts w:ascii="Trebuchet MS"/>
          <w:rtl w:val="0"/>
          <w:lang w:val="en-US"/>
        </w:rPr>
        <w:t>1 = Not at all useful</w:t>
      </w:r>
    </w:p>
    <w:p>
      <w:pPr>
        <w:pStyle w:val="Body"/>
        <w:ind w:firstLine="720"/>
        <w:rPr>
          <w:rtl w:val="0"/>
        </w:rPr>
      </w:pPr>
      <w:r>
        <w:rPr>
          <w:rFonts w:ascii="Trebuchet MS"/>
          <w:rtl w:val="0"/>
          <w:lang w:val="en-US"/>
        </w:rPr>
        <w:t>2 = Not very useful</w:t>
      </w:r>
    </w:p>
    <w:p>
      <w:pPr>
        <w:pStyle w:val="Body"/>
        <w:ind w:firstLine="720"/>
        <w:rPr>
          <w:rtl w:val="0"/>
        </w:rPr>
      </w:pPr>
      <w:r>
        <w:rPr>
          <w:rFonts w:ascii="Trebuchet MS"/>
          <w:rtl w:val="0"/>
        </w:rPr>
        <w:t>3 = Neural</w:t>
      </w:r>
    </w:p>
    <w:p>
      <w:pPr>
        <w:pStyle w:val="Body"/>
        <w:ind w:firstLine="720"/>
        <w:rPr>
          <w:rtl w:val="0"/>
        </w:rPr>
      </w:pPr>
      <w:r>
        <w:rPr>
          <w:rFonts w:ascii="Trebuchet MS"/>
          <w:rtl w:val="0"/>
          <w:lang w:val="en-US"/>
        </w:rPr>
        <w:t>4 = Somewhat useful</w:t>
      </w:r>
    </w:p>
    <w:p>
      <w:pPr>
        <w:pStyle w:val="Body"/>
        <w:widowControl w:val="0"/>
        <w:ind w:firstLine="720"/>
        <w:rPr>
          <w:rtl w:val="0"/>
        </w:rPr>
      </w:pPr>
      <w:r>
        <w:rPr>
          <w:rFonts w:ascii="Trebuchet MS"/>
          <w:rtl w:val="0"/>
          <w:lang w:val="en-US"/>
        </w:rPr>
        <w:t>5 = Very useful</w:t>
      </w:r>
    </w:p>
    <w:tbl>
      <w:tblPr>
        <w:tblW w:w="9349"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7710"/>
        <w:gridCol w:w="328"/>
        <w:gridCol w:w="328"/>
        <w:gridCol w:w="328"/>
        <w:gridCol w:w="328"/>
        <w:gridCol w:w="327"/>
      </w:tblGrid>
      <w:tr>
        <w:tblPrEx>
          <w:shd w:val="clear" w:color="auto" w:fill="auto"/>
        </w:tblPrEx>
        <w:trPr>
          <w:trHeight w:val="250" w:hRule="atLeast"/>
        </w:trPr>
        <w:tc>
          <w:tcPr>
            <w:tcW w:type="dxa" w:w="7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360" w:lineRule="auto"/>
              <w:jc w:val="cente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1</w:t>
            </w:r>
          </w:p>
        </w:tc>
        <w:tc>
          <w:tcPr>
            <w:tcW w:type="dxa" w:w="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360" w:lineRule="auto"/>
              <w:jc w:val="cente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2</w:t>
            </w:r>
          </w:p>
        </w:tc>
        <w:tc>
          <w:tcPr>
            <w:tcW w:type="dxa" w:w="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360" w:lineRule="auto"/>
              <w:jc w:val="cente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3</w:t>
            </w:r>
          </w:p>
        </w:tc>
        <w:tc>
          <w:tcPr>
            <w:tcW w:type="dxa" w:w="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360" w:lineRule="auto"/>
              <w:jc w:val="cente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4</w:t>
            </w:r>
          </w:p>
        </w:tc>
        <w:tc>
          <w:tcPr>
            <w:tcW w:type="dxa" w:w="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360" w:lineRule="auto"/>
              <w:jc w:val="cente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5</w:t>
            </w:r>
          </w:p>
        </w:tc>
      </w:tr>
      <w:tr>
        <w:tblPrEx>
          <w:shd w:val="clear" w:color="auto" w:fill="auto"/>
        </w:tblPrEx>
        <w:trPr>
          <w:trHeight w:val="250" w:hRule="atLeast"/>
        </w:trPr>
        <w:tc>
          <w:tcPr>
            <w:tcW w:type="dxa" w:w="7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36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1. Studying alone.</w:t>
            </w:r>
          </w:p>
        </w:tc>
        <w:tc>
          <w:tcPr>
            <w:tcW w:type="dxa" w:w="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50" w:hRule="atLeast"/>
        </w:trPr>
        <w:tc>
          <w:tcPr>
            <w:tcW w:type="dxa" w:w="7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36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2. Studying pictures and diagrams to understand complex ideas.</w:t>
            </w:r>
          </w:p>
        </w:tc>
        <w:tc>
          <w:tcPr>
            <w:tcW w:type="dxa" w:w="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50" w:hRule="atLeast"/>
        </w:trPr>
        <w:tc>
          <w:tcPr>
            <w:tcW w:type="dxa" w:w="7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36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3. Listening to class lectures.</w:t>
            </w:r>
          </w:p>
        </w:tc>
        <w:tc>
          <w:tcPr>
            <w:tcW w:type="dxa" w:w="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50" w:hRule="atLeast"/>
        </w:trPr>
        <w:tc>
          <w:tcPr>
            <w:tcW w:type="dxa" w:w="7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36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4. Performing a process myself rather than reading or hearing about it.</w:t>
            </w:r>
          </w:p>
        </w:tc>
        <w:tc>
          <w:tcPr>
            <w:tcW w:type="dxa" w:w="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50" w:hRule="atLeast"/>
        </w:trPr>
        <w:tc>
          <w:tcPr>
            <w:tcW w:type="dxa" w:w="7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36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5. Learning a complex procedure by reading written directions.</w:t>
            </w:r>
          </w:p>
        </w:tc>
        <w:tc>
          <w:tcPr>
            <w:tcW w:type="dxa" w:w="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50" w:hRule="atLeast"/>
        </w:trPr>
        <w:tc>
          <w:tcPr>
            <w:tcW w:type="dxa" w:w="7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36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6. Watching and listening to film, computer, or video presentations.</w:t>
            </w:r>
          </w:p>
        </w:tc>
        <w:tc>
          <w:tcPr>
            <w:tcW w:type="dxa" w:w="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50" w:hRule="atLeast"/>
        </w:trPr>
        <w:tc>
          <w:tcPr>
            <w:tcW w:type="dxa" w:w="7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36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7. Listening to a book or lecture on tape.</w:t>
            </w:r>
          </w:p>
        </w:tc>
        <w:tc>
          <w:tcPr>
            <w:tcW w:type="dxa" w:w="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50" w:hRule="atLeast"/>
        </w:trPr>
        <w:tc>
          <w:tcPr>
            <w:tcW w:type="dxa" w:w="7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36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8. Doing lab work.</w:t>
            </w:r>
          </w:p>
        </w:tc>
        <w:tc>
          <w:tcPr>
            <w:tcW w:type="dxa" w:w="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50" w:hRule="atLeast"/>
        </w:trPr>
        <w:tc>
          <w:tcPr>
            <w:tcW w:type="dxa" w:w="7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36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9. Studying teachers</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 </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handouts and lecture notes.</w:t>
            </w:r>
          </w:p>
        </w:tc>
        <w:tc>
          <w:tcPr>
            <w:tcW w:type="dxa" w:w="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50" w:hRule="atLeast"/>
        </w:trPr>
        <w:tc>
          <w:tcPr>
            <w:tcW w:type="dxa" w:w="7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36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10. Studying in a quiet room</w:t>
            </w:r>
          </w:p>
        </w:tc>
        <w:tc>
          <w:tcPr>
            <w:tcW w:type="dxa" w:w="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50" w:hRule="atLeast"/>
        </w:trPr>
        <w:tc>
          <w:tcPr>
            <w:tcW w:type="dxa" w:w="7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36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11. Taking part in group discussions.</w:t>
            </w:r>
          </w:p>
        </w:tc>
        <w:tc>
          <w:tcPr>
            <w:tcW w:type="dxa" w:w="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50" w:hRule="atLeast"/>
        </w:trPr>
        <w:tc>
          <w:tcPr>
            <w:tcW w:type="dxa" w:w="7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36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12. Taking part in hands-on classroom demonstrations.</w:t>
            </w:r>
          </w:p>
        </w:tc>
        <w:tc>
          <w:tcPr>
            <w:tcW w:type="dxa" w:w="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50" w:hRule="atLeast"/>
        </w:trPr>
        <w:tc>
          <w:tcPr>
            <w:tcW w:type="dxa" w:w="7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36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13. Taking notes and studying them later.</w:t>
            </w:r>
          </w:p>
        </w:tc>
        <w:tc>
          <w:tcPr>
            <w:tcW w:type="dxa" w:w="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50" w:hRule="atLeast"/>
        </w:trPr>
        <w:tc>
          <w:tcPr>
            <w:tcW w:type="dxa" w:w="7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36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14. Creating flash cards and using them as a study and review tool.</w:t>
            </w:r>
          </w:p>
        </w:tc>
        <w:tc>
          <w:tcPr>
            <w:tcW w:type="dxa" w:w="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610" w:hRule="atLeast"/>
        </w:trPr>
        <w:tc>
          <w:tcPr>
            <w:tcW w:type="dxa" w:w="7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36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15. Memorizing and recalling how words are spelled by spelling them </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out loud</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 </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in my head.</w:t>
            </w:r>
          </w:p>
        </w:tc>
        <w:tc>
          <w:tcPr>
            <w:tcW w:type="dxa" w:w="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610" w:hRule="atLeast"/>
        </w:trPr>
        <w:tc>
          <w:tcPr>
            <w:tcW w:type="dxa" w:w="7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36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16. Writing down key facts and important points as a tool for remembering them.</w:t>
            </w:r>
          </w:p>
        </w:tc>
        <w:tc>
          <w:tcPr>
            <w:tcW w:type="dxa" w:w="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Body"/>
        <w:widowControl w:val="0"/>
        <w:spacing w:line="240" w:lineRule="auto"/>
        <w:ind w:firstLine="720"/>
        <w:rPr>
          <w:rtl w:val="0"/>
        </w:rPr>
      </w:pPr>
    </w:p>
    <w:p>
      <w:pPr>
        <w:pStyle w:val="Body"/>
        <w:rPr>
          <w:rtl w:val="0"/>
        </w:rPr>
      </w:pPr>
    </w:p>
    <w:p>
      <w:pPr>
        <w:pStyle w:val="Body"/>
        <w:ind w:firstLine="720"/>
        <w:rPr>
          <w:rtl w:val="0"/>
        </w:rPr>
      </w:pPr>
    </w:p>
    <w:p>
      <w:pPr>
        <w:pStyle w:val="Body"/>
        <w:ind w:firstLine="720"/>
      </w:pPr>
      <w:r>
        <w:rPr>
          <w:rFonts w:ascii="Trebuchet MS"/>
          <w:rtl w:val="0"/>
        </w:rPr>
        <w:t xml:space="preserve">  </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jc w:val="center"/>
    </w:pPr>
    <w:r>
      <w:rPr>
        <w:rtl w:val="0"/>
        <w:lang w:val="en-US"/>
      </w:rPr>
      <w:t xml:space="preserve">Page </w:t>
    </w:r>
    <w:r>
      <w:rPr/>
      <w:fldChar w:fldCharType="begin" w:fldLock="0"/>
    </w:r>
    <w:r>
      <w:t xml:space="preserve"> PAGE </w:t>
    </w:r>
    <w:r>
      <w:rPr/>
      <w:fldChar w:fldCharType="separate" w:fldLock="0"/>
    </w:r>
    <w:r>
      <w:t>1</w:t>
    </w:r>
    <w:r>
      <w:rPr/>
      <w:fldChar w:fldCharType="end" w:fldLock="0"/>
    </w:r>
    <w:r>
      <w:rPr>
        <w:rtl w:val="0"/>
        <w:lang w:val="en-US"/>
      </w:rPr>
      <w:t xml:space="preserve"> of </w:t>
    </w:r>
    <w:r>
      <w:rPr/>
      <w:fldChar w:fldCharType="begin" w:fldLock="0"/>
    </w:r>
    <w:r>
      <w:t xml:space="preserve"> NUMPAGES </w:t>
    </w:r>
    <w:r>
      <w:rPr/>
      <w:fldChar w:fldCharType="separate" w:fldLock="0"/>
    </w:r>
    <w:r>
      <w:t>1</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340"/>
        <w:tab w:val="clear" w:pos="9360"/>
      </w:tabs>
      <w:jc w:val="center"/>
    </w:pPr>
    <w:r>
      <w:rPr>
        <w:rFonts w:ascii="Calibri" w:cs="Calibri" w:hAnsi="Calibri" w:eastAsia="Calibri"/>
        <w:b w:val="1"/>
        <w:bCs w:val="1"/>
        <w:sz w:val="28"/>
        <w:szCs w:val="28"/>
        <w:rtl w:val="0"/>
        <w:lang w:val="en-US"/>
      </w:rPr>
      <w:t>Receptive Learning Style</w:t>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7916"/>
          </a:lnSpc>
          <a:spcBef>
            <a:spcPts val="8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